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11A" w:rsidRPr="00A6420F" w:rsidRDefault="0047711A" w:rsidP="00CB3427">
      <w:pPr>
        <w:jc w:val="center"/>
        <w:rPr>
          <w:b/>
          <w:bCs/>
          <w:i/>
          <w:iCs/>
          <w:sz w:val="24"/>
          <w:szCs w:val="24"/>
        </w:rPr>
      </w:pPr>
      <w:r w:rsidRPr="00A6420F">
        <w:rPr>
          <w:noProof/>
          <w:sz w:val="24"/>
          <w:szCs w:val="24"/>
          <w:lang w:eastAsia="pt-BR"/>
        </w:rPr>
        <w:drawing>
          <wp:inline distT="0" distB="0" distL="0" distR="0" wp14:anchorId="2DA98E50" wp14:editId="5CC56376">
            <wp:extent cx="930275" cy="886460"/>
            <wp:effectExtent l="0" t="0" r="3175" b="8890"/>
            <wp:docPr id="1" name="Imagem 1" descr="C:\PASTA LEO\LEONARDO\MARIA CUTIA\Logo_MC_EM AL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PASTA LEO\LEONARDO\MARIA CUTIA\Logo_MC_EM AL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0F" w:rsidRPr="00A6420F" w:rsidRDefault="00A6420F" w:rsidP="00316F9F">
      <w:pPr>
        <w:spacing w:after="0" w:line="240" w:lineRule="auto"/>
        <w:jc w:val="center"/>
        <w:rPr>
          <w:rFonts w:cs="Arial"/>
          <w:b/>
          <w:bCs/>
          <w:sz w:val="32"/>
          <w:szCs w:val="32"/>
          <w:shd w:val="clear" w:color="auto" w:fill="FFFFFF"/>
        </w:rPr>
      </w:pPr>
      <w:r w:rsidRPr="00A6420F">
        <w:rPr>
          <w:rFonts w:cs="Arial"/>
          <w:b/>
          <w:bCs/>
          <w:sz w:val="32"/>
          <w:szCs w:val="32"/>
          <w:shd w:val="clear" w:color="auto" w:fill="FFFFFF"/>
        </w:rPr>
        <w:t>ÓPERA DE SABÃO</w:t>
      </w:r>
    </w:p>
    <w:p w:rsidR="00316F9F" w:rsidRPr="00A6420F" w:rsidRDefault="00A6420F" w:rsidP="00316F9F">
      <w:pPr>
        <w:spacing w:after="0" w:line="240" w:lineRule="auto"/>
        <w:jc w:val="center"/>
        <w:rPr>
          <w:rFonts w:cs="Arial"/>
          <w:b/>
          <w:bCs/>
          <w:i/>
          <w:sz w:val="32"/>
          <w:szCs w:val="32"/>
          <w:shd w:val="clear" w:color="auto" w:fill="FFFFFF"/>
        </w:rPr>
      </w:pPr>
      <w:r w:rsidRPr="00A6420F">
        <w:rPr>
          <w:rFonts w:cs="Arial"/>
          <w:b/>
          <w:bCs/>
          <w:i/>
          <w:sz w:val="32"/>
          <w:szCs w:val="32"/>
          <w:shd w:val="clear" w:color="auto" w:fill="FFFFFF"/>
        </w:rPr>
        <w:t>Um melodrama radiofônico</w:t>
      </w:r>
    </w:p>
    <w:p w:rsidR="00A6420F" w:rsidRPr="00A6420F" w:rsidRDefault="00A6420F" w:rsidP="00316F9F">
      <w:pPr>
        <w:spacing w:after="0" w:line="240" w:lineRule="auto"/>
        <w:jc w:val="center"/>
        <w:rPr>
          <w:rFonts w:cs="Arial"/>
          <w:bCs/>
          <w:i/>
          <w:sz w:val="24"/>
          <w:szCs w:val="24"/>
          <w:u w:val="single"/>
          <w:shd w:val="clear" w:color="auto" w:fill="FFFFFF"/>
        </w:rPr>
      </w:pPr>
    </w:p>
    <w:p w:rsidR="00316F9F" w:rsidRPr="00A6420F" w:rsidRDefault="00316F9F" w:rsidP="00316F9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bCs/>
          <w:shd w:val="clear" w:color="auto" w:fill="FFFFFF"/>
        </w:rPr>
      </w:pPr>
      <w:r w:rsidRPr="00A6420F">
        <w:rPr>
          <w:rFonts w:asciiTheme="minorHAnsi" w:hAnsiTheme="minorHAnsi" w:cs="Arial"/>
          <w:bCs/>
          <w:shd w:val="clear" w:color="auto" w:fill="FFFFFF"/>
        </w:rPr>
        <w:t>Uma rádio em decadência apresenta sua última novela com a esperança de não sucumbir diante da chegada da televisão. Este é o enredo central de “Ópera de Sabão”, novo espetáculo do Grupo Maria Cutia, inspirado nas radionovelas, que tiveram seu ápice nas décadas de 40 e 50 e foram fundamentais na consolidação da linguagem radiofônica, desaparecendo nas décadas seguintes com o avanço da teledramaturgia.</w:t>
      </w:r>
    </w:p>
    <w:p w:rsidR="00316F9F" w:rsidRPr="00A6420F" w:rsidRDefault="00316F9F" w:rsidP="00316F9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22222"/>
          <w:lang w:eastAsia="en-US"/>
        </w:rPr>
      </w:pP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sz w:val="24"/>
          <w:szCs w:val="24"/>
          <w:shd w:val="clear" w:color="auto" w:fill="FFFFFF"/>
        </w:rPr>
      </w:pPr>
      <w:r w:rsidRPr="00A6420F">
        <w:rPr>
          <w:rFonts w:cs="Arial"/>
          <w:bCs/>
          <w:sz w:val="24"/>
          <w:szCs w:val="24"/>
          <w:shd w:val="clear" w:color="auto" w:fill="FFFFFF"/>
        </w:rPr>
        <w:t>A ideia de montar um melodrama surgiu nas viagens do Maria Cutia pelo interior de Minas. Em muitas das mais de 100 cidades mineiras por onde já passou a Cia. “O</w:t>
      </w:r>
      <w:r w:rsidRPr="00A6420F">
        <w:rPr>
          <w:rFonts w:cs="Arial"/>
          <w:bCs/>
          <w:i/>
          <w:sz w:val="24"/>
          <w:szCs w:val="24"/>
          <w:shd w:val="clear" w:color="auto" w:fill="FFFFFF"/>
        </w:rPr>
        <w:t xml:space="preserve"> público, ao ver o cenário do teatro montado na rua, veio nos aconselhar que </w:t>
      </w:r>
      <w:proofErr w:type="gramStart"/>
      <w:r w:rsidRPr="00A6420F">
        <w:rPr>
          <w:rFonts w:cs="Arial"/>
          <w:bCs/>
          <w:i/>
          <w:sz w:val="24"/>
          <w:szCs w:val="24"/>
          <w:shd w:val="clear" w:color="auto" w:fill="FFFFFF"/>
        </w:rPr>
        <w:t>é</w:t>
      </w:r>
      <w:proofErr w:type="gramEnd"/>
      <w:r w:rsidRPr="00A6420F">
        <w:rPr>
          <w:rFonts w:cs="Arial"/>
          <w:bCs/>
          <w:i/>
          <w:sz w:val="24"/>
          <w:szCs w:val="24"/>
          <w:shd w:val="clear" w:color="auto" w:fill="FFFFFF"/>
        </w:rPr>
        <w:t xml:space="preserve"> preciso explicar ao povo da cidade o que é teatro, pois talvez ninguém por ali nunca tenha visto uma peça. E nós, curiosos, perguntamos: ‘mas o que é teatro?’ E eles nos respondem: ‘uai, teatro é novela ao vivo’”,</w:t>
      </w:r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 conta a atriz Mariana Arruda. Inspirados por esse imaginário popular, o Grupo Maria Cutia convida o público a participar dessa “novela ao vivo” que é o teatro.</w:t>
      </w: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sz w:val="24"/>
          <w:szCs w:val="24"/>
          <w:shd w:val="clear" w:color="auto" w:fill="FFFFFF"/>
        </w:rPr>
      </w:pPr>
    </w:p>
    <w:p w:rsidR="00316F9F" w:rsidRPr="00A6420F" w:rsidRDefault="00316F9F" w:rsidP="00316F9F">
      <w:pPr>
        <w:spacing w:after="0" w:line="240" w:lineRule="auto"/>
        <w:jc w:val="both"/>
        <w:rPr>
          <w:rFonts w:eastAsia="Times New Roman" w:cs="Segoe UI"/>
          <w:sz w:val="24"/>
          <w:szCs w:val="24"/>
        </w:rPr>
      </w:pPr>
      <w:r w:rsidRPr="00A6420F">
        <w:rPr>
          <w:rFonts w:cs="Arial"/>
          <w:bCs/>
          <w:sz w:val="24"/>
          <w:szCs w:val="24"/>
          <w:shd w:val="clear" w:color="auto" w:fill="FFFFFF"/>
        </w:rPr>
        <w:t>Com direção de Eduardo Moreira, do Grupo Galpão, o espetáculo mistura o melodrama, bem típico da dramaturgia adotada no rádio e na televisão, além da paródia cômica. O convite para Eduardo veio resgatar uma parceria de sucesso. “</w:t>
      </w:r>
      <w:r w:rsidRPr="00A6420F">
        <w:rPr>
          <w:rFonts w:cs="Arial"/>
          <w:bCs/>
          <w:i/>
          <w:sz w:val="24"/>
          <w:szCs w:val="24"/>
          <w:shd w:val="clear" w:color="auto" w:fill="FFFFFF"/>
        </w:rPr>
        <w:t>O Eduardo é um artista que pensa em ‘como fazer’ e ‘o que pode fazer’ o teatro. Ele dirigiu nosso último espetáculo e tivemos uma enorme sintonia, da forma que acreditamos e queremos exercer nosso ofício. E como é um grande estudioso do melodrama não poderíamos escolher outro diretor</w:t>
      </w:r>
      <w:r w:rsidRPr="00A6420F">
        <w:rPr>
          <w:rFonts w:cs="Arial"/>
          <w:bCs/>
          <w:sz w:val="24"/>
          <w:szCs w:val="24"/>
          <w:shd w:val="clear" w:color="auto" w:fill="FFFFFF"/>
        </w:rPr>
        <w:t>”, define o ator Leonardo Rocha. Para o diretor, este trabalho é a oportunidade de dar continuidade ao desenvolvimento do teatro de rua: “</w:t>
      </w:r>
      <w:r w:rsidRPr="00A6420F">
        <w:rPr>
          <w:rFonts w:cs="Arial"/>
          <w:bCs/>
          <w:i/>
          <w:sz w:val="24"/>
          <w:szCs w:val="24"/>
          <w:shd w:val="clear" w:color="auto" w:fill="FFFFFF"/>
        </w:rPr>
        <w:t xml:space="preserve">temos uma irmandade artística. </w:t>
      </w:r>
      <w:r w:rsidRPr="00A6420F">
        <w:rPr>
          <w:rFonts w:eastAsia="Times New Roman" w:cs="Segoe UI"/>
          <w:i/>
          <w:sz w:val="24"/>
          <w:szCs w:val="24"/>
        </w:rPr>
        <w:t>Somos feitos do mesmo barro, o ofício do teatro popular e mambembe, com o foco na rua. Acho que esse novo espetáculo dá continuidade à nossa pesquisa iniciada em ‘Como a Gente Gosta’ e representa uma evolução no trabalho em todos os sentidos</w:t>
      </w:r>
      <w:r w:rsidRPr="00A6420F">
        <w:rPr>
          <w:rFonts w:eastAsia="Times New Roman" w:cs="Segoe UI"/>
          <w:sz w:val="24"/>
          <w:szCs w:val="24"/>
        </w:rPr>
        <w:t>”.</w:t>
      </w: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sz w:val="24"/>
          <w:szCs w:val="24"/>
          <w:shd w:val="clear" w:color="auto" w:fill="FFFFFF"/>
        </w:rPr>
      </w:pP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sz w:val="24"/>
          <w:szCs w:val="24"/>
          <w:shd w:val="clear" w:color="auto" w:fill="FFFFFF"/>
        </w:rPr>
      </w:pPr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No enredo, a decadência de uma companhia de </w:t>
      </w:r>
      <w:proofErr w:type="spellStart"/>
      <w:r w:rsidRPr="00A6420F">
        <w:rPr>
          <w:rFonts w:cs="Arial"/>
          <w:bCs/>
          <w:sz w:val="24"/>
          <w:szCs w:val="24"/>
          <w:shd w:val="clear" w:color="auto" w:fill="FFFFFF"/>
        </w:rPr>
        <w:t>rádio-atores</w:t>
      </w:r>
      <w:proofErr w:type="spellEnd"/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, prestes a perder seu patrocínio, e que resolvem tentar manter a rádio no ar. </w:t>
      </w:r>
      <w:r w:rsidRPr="00A6420F">
        <w:rPr>
          <w:rFonts w:cs="Arial"/>
          <w:bCs/>
          <w:i/>
          <w:sz w:val="24"/>
          <w:szCs w:val="24"/>
          <w:shd w:val="clear" w:color="auto" w:fill="FFFFFF"/>
        </w:rPr>
        <w:t>“A intenção é fazer uma analogia entre a decadência daquele gênero com as nossas atuais dificuldades no ofício do teatro”,</w:t>
      </w:r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 conta Leonardo. A </w:t>
      </w:r>
      <w:proofErr w:type="spellStart"/>
      <w:r w:rsidRPr="00A6420F">
        <w:rPr>
          <w:rFonts w:cs="Arial"/>
          <w:bCs/>
          <w:sz w:val="24"/>
          <w:szCs w:val="24"/>
          <w:shd w:val="clear" w:color="auto" w:fill="FFFFFF"/>
        </w:rPr>
        <w:t>rádio-novela</w:t>
      </w:r>
      <w:proofErr w:type="spellEnd"/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 “Meu irmão é filho único” explora personagens, vilões e mocinhos, que vão do exagero ao ridículo. “</w:t>
      </w:r>
      <w:r w:rsidRPr="00A6420F">
        <w:rPr>
          <w:rFonts w:cs="Arial"/>
          <w:bCs/>
          <w:i/>
          <w:sz w:val="24"/>
          <w:szCs w:val="24"/>
          <w:shd w:val="clear" w:color="auto" w:fill="FFFFFF"/>
        </w:rPr>
        <w:t xml:space="preserve">Podemos dizer que a peça tem dois núcleos dramatúrgicos, a da radionovela, que chamamos ‘ficção’, e a da convivência dos </w:t>
      </w:r>
      <w:proofErr w:type="spellStart"/>
      <w:r w:rsidRPr="00A6420F">
        <w:rPr>
          <w:rFonts w:cs="Arial"/>
          <w:bCs/>
          <w:i/>
          <w:sz w:val="24"/>
          <w:szCs w:val="24"/>
          <w:shd w:val="clear" w:color="auto" w:fill="FFFFFF"/>
        </w:rPr>
        <w:t>radioatores</w:t>
      </w:r>
      <w:proofErr w:type="spellEnd"/>
      <w:r w:rsidRPr="00A6420F">
        <w:rPr>
          <w:rFonts w:cs="Arial"/>
          <w:bCs/>
          <w:i/>
          <w:sz w:val="24"/>
          <w:szCs w:val="24"/>
          <w:shd w:val="clear" w:color="auto" w:fill="FFFFFF"/>
        </w:rPr>
        <w:t>, que chamamos ‘realidade’”,</w:t>
      </w:r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 explica o ator Hugo da Silva. </w:t>
      </w: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sz w:val="24"/>
          <w:szCs w:val="24"/>
          <w:shd w:val="clear" w:color="auto" w:fill="FFFFFF"/>
        </w:rPr>
      </w:pP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sz w:val="24"/>
          <w:szCs w:val="24"/>
          <w:shd w:val="clear" w:color="auto" w:fill="FFFFFF"/>
        </w:rPr>
      </w:pPr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O grupo iniciou o processo com estudos de textos de circo-teatro. A partir destes estudos, os atores criaram workshops (cenas curtas com o maior número de elementos cênicos possíveis: personagens, diálogos, </w:t>
      </w:r>
      <w:proofErr w:type="gramStart"/>
      <w:r w:rsidRPr="00A6420F">
        <w:rPr>
          <w:rFonts w:cs="Arial"/>
          <w:bCs/>
          <w:sz w:val="24"/>
          <w:szCs w:val="24"/>
          <w:shd w:val="clear" w:color="auto" w:fill="FFFFFF"/>
        </w:rPr>
        <w:t>figurinos, luz, cenário</w:t>
      </w:r>
      <w:proofErr w:type="gramEnd"/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 e trilha) para apresentar ao diretor. Com este material cênico, convidaram o dramaturgo, Raysner de Paula para escrever o texto final. “</w:t>
      </w:r>
      <w:r w:rsidRPr="00A6420F">
        <w:rPr>
          <w:rFonts w:cs="Arial"/>
          <w:bCs/>
          <w:i/>
          <w:sz w:val="24"/>
          <w:szCs w:val="24"/>
          <w:shd w:val="clear" w:color="auto" w:fill="FFFFFF"/>
        </w:rPr>
        <w:t>Conhecíamos alguns textos do Raysner, apresentados no projeto Janela de Dramaturgia, e foi um delicioso exercício. Ele assistiu as cenas que fazíamos e trouxe a primeira proposta de enredo. Um texto saborosíssimo, que nos deliciamos já na primeira leitura. Aí, começaram os estudos de mesa conduzidos pelo Eduardo e pelos exercícios de escrita do Raysner. Vem texto, volta texto, incontáveis versões, com cortes e mudanças de caminhos das personagens até chegar a esta versão que vamos estrear</w:t>
      </w:r>
      <w:r w:rsidRPr="00A6420F">
        <w:rPr>
          <w:rFonts w:cs="Arial"/>
          <w:bCs/>
          <w:sz w:val="24"/>
          <w:szCs w:val="24"/>
          <w:shd w:val="clear" w:color="auto" w:fill="FFFFFF"/>
        </w:rPr>
        <w:t>”, destaca o ator Leonardo Rocha.</w:t>
      </w: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sz w:val="24"/>
          <w:szCs w:val="24"/>
          <w:shd w:val="clear" w:color="auto" w:fill="FFFFFF"/>
        </w:rPr>
      </w:pP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/>
          <w:bCs/>
          <w:sz w:val="24"/>
          <w:szCs w:val="24"/>
          <w:shd w:val="clear" w:color="auto" w:fill="FFFFFF"/>
        </w:rPr>
      </w:pPr>
      <w:r w:rsidRPr="00A6420F">
        <w:rPr>
          <w:rFonts w:cs="Arial"/>
          <w:b/>
          <w:bCs/>
          <w:sz w:val="24"/>
          <w:szCs w:val="24"/>
          <w:shd w:val="clear" w:color="auto" w:fill="FFFFFF"/>
        </w:rPr>
        <w:t>Música-em-cena</w:t>
      </w: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/>
          <w:bCs/>
          <w:sz w:val="24"/>
          <w:szCs w:val="24"/>
          <w:shd w:val="clear" w:color="auto" w:fill="FFFFFF"/>
        </w:rPr>
      </w:pP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i/>
          <w:sz w:val="24"/>
          <w:szCs w:val="24"/>
          <w:shd w:val="clear" w:color="auto" w:fill="FFFFFF"/>
        </w:rPr>
      </w:pPr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Presença marcante em todas as montagens do Maria Cutia, a música autoral é parte fundamental do espetáculo, como um personagem especial. No processo de montagem do grupo, a canção é o motor criativo das cenas e nesta “Ópera de Sabão” não é diferente. Jingles, vinhetas e canções, criadas especialmente para o espetáculo e executadas ao vivo pelos atores, inspiradas nos musicais do teatro de revista e das radionovelas, entram em cena e complementam as histórias das personagens. O repertório conta com composições criadas pelo grupo já no início do processo e outras em parceria com o músico Fernando </w:t>
      </w:r>
      <w:proofErr w:type="spellStart"/>
      <w:r w:rsidRPr="00A6420F">
        <w:rPr>
          <w:rFonts w:cs="Arial"/>
          <w:bCs/>
          <w:sz w:val="24"/>
          <w:szCs w:val="24"/>
          <w:shd w:val="clear" w:color="auto" w:fill="FFFFFF"/>
        </w:rPr>
        <w:t>Muzzi</w:t>
      </w:r>
      <w:proofErr w:type="spellEnd"/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, que também assina a direção musical e arranjos da montagem. Durante a construção da peça, os atores do grupo investiram em estudos de arranjos mais complexos e se arriscaram na execução de novos instrumentos como a viola, o </w:t>
      </w:r>
      <w:proofErr w:type="spellStart"/>
      <w:r w:rsidRPr="00A6420F">
        <w:rPr>
          <w:rFonts w:cs="Arial"/>
          <w:bCs/>
          <w:sz w:val="24"/>
          <w:szCs w:val="24"/>
          <w:shd w:val="clear" w:color="auto" w:fill="FFFFFF"/>
        </w:rPr>
        <w:t>violoncello</w:t>
      </w:r>
      <w:proofErr w:type="spellEnd"/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 e o trombone. O canto e os estudos de texto foram conduzidos por </w:t>
      </w:r>
      <w:proofErr w:type="spellStart"/>
      <w:r w:rsidRPr="00A6420F">
        <w:rPr>
          <w:rFonts w:cs="Arial"/>
          <w:bCs/>
          <w:sz w:val="24"/>
          <w:szCs w:val="24"/>
          <w:shd w:val="clear" w:color="auto" w:fill="FFFFFF"/>
        </w:rPr>
        <w:t>Babaya</w:t>
      </w:r>
      <w:proofErr w:type="spellEnd"/>
      <w:r w:rsidRPr="00A6420F">
        <w:rPr>
          <w:rFonts w:cs="Arial"/>
          <w:bCs/>
          <w:sz w:val="24"/>
          <w:szCs w:val="24"/>
          <w:shd w:val="clear" w:color="auto" w:fill="FFFFFF"/>
        </w:rPr>
        <w:t xml:space="preserve">, que também contribuiu no desenvolvimento de uma pesquisa profunda na prosódia do canto e da fala, evidenciando a pronúncia de letras como "r" e "l", característica marcante dos profissionais que atuavam na chamada era de ouro do rádio. </w:t>
      </w: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bCs/>
          <w:sz w:val="24"/>
          <w:szCs w:val="24"/>
          <w:shd w:val="clear" w:color="auto" w:fill="FFFFFF"/>
        </w:rPr>
      </w:pPr>
    </w:p>
    <w:p w:rsidR="00A6420F" w:rsidRDefault="00A6420F" w:rsidP="00316F9F">
      <w:pPr>
        <w:spacing w:after="0" w:line="240" w:lineRule="auto"/>
        <w:jc w:val="both"/>
        <w:rPr>
          <w:rFonts w:cs="Arial"/>
          <w:b/>
          <w:sz w:val="24"/>
          <w:szCs w:val="24"/>
          <w:shd w:val="clear" w:color="auto" w:fill="FFFFFF"/>
        </w:rPr>
      </w:pPr>
    </w:p>
    <w:p w:rsidR="00316F9F" w:rsidRPr="00A6420F" w:rsidRDefault="00A6420F" w:rsidP="00316F9F">
      <w:pPr>
        <w:spacing w:after="0" w:line="240" w:lineRule="auto"/>
        <w:jc w:val="both"/>
        <w:rPr>
          <w:rFonts w:cs="Arial"/>
          <w:b/>
          <w:sz w:val="24"/>
          <w:szCs w:val="24"/>
          <w:shd w:val="clear" w:color="auto" w:fill="FFFFFF"/>
        </w:rPr>
      </w:pPr>
      <w:r>
        <w:rPr>
          <w:rFonts w:cs="Arial"/>
          <w:b/>
          <w:sz w:val="24"/>
          <w:szCs w:val="24"/>
          <w:shd w:val="clear" w:color="auto" w:fill="FFFFFF"/>
        </w:rPr>
        <w:t>SINOPSE DO ESPETÁCULO</w:t>
      </w: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sz w:val="24"/>
          <w:szCs w:val="24"/>
          <w:shd w:val="clear" w:color="auto" w:fill="FFFFFF"/>
        </w:rPr>
      </w:pP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sz w:val="24"/>
          <w:szCs w:val="24"/>
          <w:shd w:val="clear" w:color="auto" w:fill="FFFFFF"/>
        </w:rPr>
      </w:pPr>
      <w:r w:rsidRPr="00A6420F">
        <w:rPr>
          <w:rFonts w:cs="Arial"/>
          <w:sz w:val="24"/>
          <w:szCs w:val="24"/>
          <w:shd w:val="clear" w:color="auto" w:fill="FFFFFF"/>
        </w:rPr>
        <w:t>O cotidiano de uma iminente decadência da Rádio Drama, que está prestes a levar ao ar sua radionovela "</w:t>
      </w:r>
      <w:r w:rsidRPr="00A6420F">
        <w:rPr>
          <w:rFonts w:cs="Arial"/>
          <w:i/>
          <w:sz w:val="24"/>
          <w:szCs w:val="24"/>
          <w:shd w:val="clear" w:color="auto" w:fill="FFFFFF"/>
        </w:rPr>
        <w:t>Meu irmão é filho único</w:t>
      </w:r>
      <w:r w:rsidRPr="00A6420F">
        <w:rPr>
          <w:rFonts w:cs="Arial"/>
          <w:sz w:val="24"/>
          <w:szCs w:val="24"/>
          <w:shd w:val="clear" w:color="auto" w:fill="FFFFFF"/>
        </w:rPr>
        <w:t xml:space="preserve">", na última esperança de não perder o patrocínio dos produtos </w:t>
      </w:r>
      <w:proofErr w:type="spellStart"/>
      <w:r w:rsidRPr="00A6420F">
        <w:rPr>
          <w:rFonts w:cs="Arial"/>
          <w:sz w:val="24"/>
          <w:szCs w:val="24"/>
          <w:shd w:val="clear" w:color="auto" w:fill="FFFFFF"/>
        </w:rPr>
        <w:t>Chuá</w:t>
      </w:r>
      <w:proofErr w:type="spellEnd"/>
      <w:r w:rsidRPr="00A6420F">
        <w:rPr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A6420F">
        <w:rPr>
          <w:rFonts w:cs="Arial"/>
          <w:sz w:val="24"/>
          <w:szCs w:val="24"/>
          <w:shd w:val="clear" w:color="auto" w:fill="FFFFFF"/>
        </w:rPr>
        <w:t>Chuá</w:t>
      </w:r>
      <w:proofErr w:type="spellEnd"/>
      <w:r w:rsidRPr="00A6420F">
        <w:rPr>
          <w:rFonts w:cs="Arial"/>
          <w:sz w:val="24"/>
          <w:szCs w:val="24"/>
          <w:shd w:val="clear" w:color="auto" w:fill="FFFFFF"/>
        </w:rPr>
        <w:t xml:space="preserve">, é alterado pela chegada de uma atriz estreante em radionovelas. O elenco da atração radiofônica, formado pelos atores Antônio Galante, Ester Trindade e Juca Morato, sob a rigorosa direção de Plínio Blanco, recebe a caipira Dora Alice que, apesar de não possuir os atributos para alcançar o estrelato, consegue realizar o sonho de atuar numa radionovela ao comprar o papel de mocinha na produção. </w:t>
      </w:r>
      <w:r w:rsidRPr="00A6420F">
        <w:rPr>
          <w:rFonts w:cs="Arial"/>
          <w:sz w:val="24"/>
          <w:szCs w:val="24"/>
        </w:rPr>
        <w:t>Orgulho, intriga, paixão, vingança, ganância, inveja, todas as grandes emoções do universo do melodrama em uma montagem cênico-musical do Grupo Maria Cutia.</w:t>
      </w:r>
    </w:p>
    <w:p w:rsidR="00316F9F" w:rsidRPr="00A6420F" w:rsidRDefault="00316F9F" w:rsidP="00316F9F">
      <w:pPr>
        <w:spacing w:after="0" w:line="240" w:lineRule="auto"/>
        <w:jc w:val="both"/>
        <w:rPr>
          <w:rFonts w:cs="Arial"/>
          <w:sz w:val="24"/>
          <w:szCs w:val="24"/>
          <w:shd w:val="clear" w:color="auto" w:fill="FFFFFF"/>
        </w:rPr>
      </w:pP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lastRenderedPageBreak/>
        <w:t>FICHA TÉCNICA</w:t>
      </w: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316F9F" w:rsidRDefault="00316F9F" w:rsidP="00316F9F">
      <w:pPr>
        <w:spacing w:after="0" w:line="240" w:lineRule="auto"/>
        <w:rPr>
          <w:rFonts w:eastAsia="Times New Roman" w:cs="Arial"/>
          <w:bCs/>
          <w:i/>
          <w:i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>Ópera de Sabão</w:t>
      </w:r>
      <w:r w:rsidR="00A6420F">
        <w:rPr>
          <w:rFonts w:eastAsia="Times New Roman" w:cs="Arial"/>
          <w:b/>
          <w:bCs/>
          <w:sz w:val="24"/>
          <w:szCs w:val="24"/>
        </w:rPr>
        <w:t xml:space="preserve"> -</w:t>
      </w:r>
      <w:r w:rsidRPr="00A6420F">
        <w:rPr>
          <w:rFonts w:eastAsia="Times New Roman" w:cs="Arial"/>
          <w:b/>
          <w:bCs/>
          <w:sz w:val="24"/>
          <w:szCs w:val="24"/>
        </w:rPr>
        <w:t xml:space="preserve"> </w:t>
      </w:r>
      <w:r w:rsidRPr="00A6420F">
        <w:rPr>
          <w:rFonts w:eastAsia="Times New Roman" w:cs="Arial"/>
          <w:bCs/>
          <w:sz w:val="24"/>
          <w:szCs w:val="24"/>
        </w:rPr>
        <w:t xml:space="preserve">um melodrama de </w:t>
      </w:r>
      <w:proofErr w:type="gramStart"/>
      <w:r w:rsidRPr="00A6420F">
        <w:rPr>
          <w:rFonts w:eastAsia="Times New Roman" w:cs="Arial"/>
          <w:bCs/>
          <w:sz w:val="24"/>
          <w:szCs w:val="24"/>
        </w:rPr>
        <w:t>rua</w:t>
      </w:r>
      <w:proofErr w:type="gramEnd"/>
      <w:r w:rsidRPr="00A6420F">
        <w:rPr>
          <w:rFonts w:eastAsia="Times New Roman" w:cs="Arial"/>
          <w:bCs/>
          <w:sz w:val="24"/>
          <w:szCs w:val="24"/>
        </w:rPr>
        <w:t xml:space="preserve"> do</w:t>
      </w:r>
      <w:r w:rsidRPr="00A6420F">
        <w:rPr>
          <w:rFonts w:eastAsia="Times New Roman" w:cs="Arial"/>
          <w:bCs/>
          <w:i/>
          <w:iCs/>
          <w:sz w:val="24"/>
          <w:szCs w:val="24"/>
        </w:rPr>
        <w:t> Grupo Maria Cutia</w:t>
      </w:r>
    </w:p>
    <w:p w:rsidR="00A6420F" w:rsidRPr="00A6420F" w:rsidRDefault="00A6420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>
        <w:rPr>
          <w:rFonts w:eastAsia="Times New Roman" w:cs="Arial"/>
          <w:bCs/>
          <w:iCs/>
          <w:sz w:val="24"/>
          <w:szCs w:val="24"/>
        </w:rPr>
        <w:t>Duração: 60 minutos</w:t>
      </w:r>
    </w:p>
    <w:p w:rsidR="00A6420F" w:rsidRDefault="00A6420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</w:p>
    <w:p w:rsid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>Direção:</w:t>
      </w:r>
      <w:r w:rsidRPr="00A6420F">
        <w:rPr>
          <w:rFonts w:eastAsia="Times New Roman" w:cs="Arial"/>
          <w:bCs/>
          <w:sz w:val="24"/>
          <w:szCs w:val="24"/>
        </w:rPr>
        <w:t xml:space="preserve"> Eduardo Moreira</w:t>
      </w:r>
      <w:r w:rsidRPr="00A6420F">
        <w:rPr>
          <w:rFonts w:eastAsia="Times New Roman" w:cs="Arial"/>
          <w:bCs/>
          <w:sz w:val="24"/>
          <w:szCs w:val="24"/>
        </w:rPr>
        <w:br/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>Dramaturgia:</w:t>
      </w:r>
      <w:r w:rsidRPr="00A6420F">
        <w:rPr>
          <w:rFonts w:eastAsia="Times New Roman" w:cs="Arial"/>
          <w:bCs/>
          <w:sz w:val="24"/>
          <w:szCs w:val="24"/>
        </w:rPr>
        <w:t xml:space="preserve"> Raysner de Paula</w:t>
      </w:r>
    </w:p>
    <w:p w:rsidR="00A6420F" w:rsidRDefault="00A6420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>Estrelando...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>Hugo da Silva</w:t>
      </w:r>
      <w:r w:rsidRPr="00A6420F">
        <w:rPr>
          <w:rFonts w:eastAsia="Times New Roman" w:cs="Arial"/>
          <w:bCs/>
          <w:sz w:val="24"/>
          <w:szCs w:val="24"/>
        </w:rPr>
        <w:t> é Antônio Galante que, na rádio novela, dá voz ao apaixonante Alfredo Garcia.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 xml:space="preserve">Thales </w:t>
      </w:r>
      <w:proofErr w:type="spellStart"/>
      <w:r w:rsidRPr="00A6420F">
        <w:rPr>
          <w:rFonts w:eastAsia="Times New Roman" w:cs="Arial"/>
          <w:b/>
          <w:bCs/>
          <w:sz w:val="24"/>
          <w:szCs w:val="24"/>
        </w:rPr>
        <w:t>Brener</w:t>
      </w:r>
      <w:proofErr w:type="spellEnd"/>
      <w:r w:rsidRPr="00A6420F">
        <w:rPr>
          <w:rFonts w:eastAsia="Times New Roman" w:cs="Arial"/>
          <w:b/>
          <w:bCs/>
          <w:sz w:val="24"/>
          <w:szCs w:val="24"/>
        </w:rPr>
        <w:t xml:space="preserve"> Ventura</w:t>
      </w:r>
      <w:r w:rsidRPr="00A6420F">
        <w:rPr>
          <w:rFonts w:eastAsia="Times New Roman" w:cs="Arial"/>
          <w:bCs/>
          <w:sz w:val="24"/>
          <w:szCs w:val="24"/>
        </w:rPr>
        <w:t> é Juca Morato, que transmite pelas ondas do rádio a ganância inescrupulosa de Rodolfo Garcia.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>Camila Morena da Luz</w:t>
      </w:r>
      <w:r w:rsidRPr="00A6420F">
        <w:rPr>
          <w:rFonts w:eastAsia="Times New Roman" w:cs="Arial"/>
          <w:bCs/>
          <w:sz w:val="24"/>
          <w:szCs w:val="24"/>
        </w:rPr>
        <w:t> é Ester Trindade, dama da rádio, que interpreta a megera Lucrécia Garcia.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>Leonardo Rocha</w:t>
      </w:r>
      <w:r w:rsidRPr="00A6420F">
        <w:rPr>
          <w:rFonts w:eastAsia="Times New Roman" w:cs="Arial"/>
          <w:bCs/>
          <w:sz w:val="24"/>
          <w:szCs w:val="24"/>
        </w:rPr>
        <w:t> é</w:t>
      </w:r>
      <w:r w:rsidRPr="00A6420F">
        <w:rPr>
          <w:rFonts w:eastAsia="Times New Roman" w:cs="Arial"/>
          <w:b/>
          <w:bCs/>
          <w:sz w:val="24"/>
          <w:szCs w:val="24"/>
        </w:rPr>
        <w:t> </w:t>
      </w:r>
      <w:r w:rsidRPr="00A6420F">
        <w:rPr>
          <w:rFonts w:eastAsia="Times New Roman" w:cs="Arial"/>
          <w:bCs/>
          <w:sz w:val="24"/>
          <w:szCs w:val="24"/>
        </w:rPr>
        <w:t>Plínio Blanco, dono da rádio que narra e interpreta o debilitado patriarca, Tavares Garcia.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>Mariana Arruda</w:t>
      </w:r>
      <w:r w:rsidRPr="00A6420F">
        <w:rPr>
          <w:rFonts w:eastAsia="Times New Roman" w:cs="Arial"/>
          <w:bCs/>
          <w:sz w:val="24"/>
          <w:szCs w:val="24"/>
        </w:rPr>
        <w:t> é</w:t>
      </w:r>
      <w:r w:rsidRPr="00A6420F">
        <w:rPr>
          <w:rFonts w:eastAsia="Times New Roman" w:cs="Arial"/>
          <w:b/>
          <w:bCs/>
          <w:sz w:val="24"/>
          <w:szCs w:val="24"/>
        </w:rPr>
        <w:t> </w:t>
      </w:r>
      <w:r w:rsidRPr="00A6420F">
        <w:rPr>
          <w:rFonts w:eastAsia="Times New Roman" w:cs="Arial"/>
          <w:bCs/>
          <w:sz w:val="24"/>
          <w:szCs w:val="24"/>
        </w:rPr>
        <w:t>Dora Alice Sampaio, que compra o papel da mocinha Angélica Modesto.</w:t>
      </w:r>
    </w:p>
    <w:p w:rsidR="00316F9F" w:rsidRPr="00A6420F" w:rsidRDefault="00316F9F" w:rsidP="00316F9F">
      <w:pPr>
        <w:spacing w:after="0" w:line="240" w:lineRule="auto"/>
        <w:jc w:val="both"/>
        <w:rPr>
          <w:rFonts w:eastAsia="Times New Roman" w:cs="Arial"/>
          <w:bCs/>
          <w:sz w:val="24"/>
          <w:szCs w:val="24"/>
        </w:rPr>
      </w:pP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Trilha Sonora</w:t>
      </w:r>
    </w:p>
    <w:p w:rsidR="00316F9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 xml:space="preserve">Grupo Maria Cutia e Fernando </w:t>
      </w:r>
      <w:proofErr w:type="spellStart"/>
      <w:r w:rsidRPr="00A6420F">
        <w:rPr>
          <w:rFonts w:eastAsia="Times New Roman" w:cs="Arial"/>
          <w:bCs/>
          <w:sz w:val="24"/>
          <w:szCs w:val="24"/>
        </w:rPr>
        <w:t>Muzzi</w:t>
      </w:r>
      <w:proofErr w:type="spellEnd"/>
    </w:p>
    <w:p w:rsidR="00A6420F" w:rsidRPr="00A6420F" w:rsidRDefault="00A6420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Direção Musical</w:t>
      </w:r>
    </w:p>
    <w:p w:rsidR="00A6420F" w:rsidRDefault="00316F9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 xml:space="preserve">Fernando </w:t>
      </w:r>
      <w:proofErr w:type="spellStart"/>
      <w:r w:rsidRPr="00A6420F">
        <w:rPr>
          <w:rFonts w:eastAsia="Times New Roman" w:cs="Arial"/>
          <w:bCs/>
          <w:sz w:val="24"/>
          <w:szCs w:val="24"/>
        </w:rPr>
        <w:t>Muzzi</w:t>
      </w:r>
      <w:proofErr w:type="spellEnd"/>
      <w:r w:rsidRPr="00A6420F">
        <w:rPr>
          <w:rFonts w:eastAsia="Times New Roman" w:cs="Arial"/>
          <w:bCs/>
          <w:sz w:val="24"/>
          <w:szCs w:val="24"/>
        </w:rPr>
        <w:br/>
      </w:r>
    </w:p>
    <w:p w:rsidR="00A6420F" w:rsidRDefault="00316F9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 w:rsidRPr="00A6420F">
        <w:rPr>
          <w:rFonts w:eastAsia="Times New Roman" w:cs="Arial"/>
          <w:b/>
          <w:bCs/>
          <w:sz w:val="24"/>
          <w:szCs w:val="24"/>
        </w:rPr>
        <w:t>Preparação Vocal</w:t>
      </w:r>
      <w:r w:rsidR="00A6420F">
        <w:rPr>
          <w:rFonts w:eastAsia="Times New Roman" w:cs="Arial"/>
          <w:b/>
          <w:bCs/>
          <w:sz w:val="24"/>
          <w:szCs w:val="24"/>
        </w:rPr>
        <w:t xml:space="preserve"> e Direção Vocal de Texto</w:t>
      </w:r>
    </w:p>
    <w:p w:rsidR="00A6420F" w:rsidRDefault="00316F9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proofErr w:type="spellStart"/>
      <w:r w:rsidRPr="00A6420F">
        <w:rPr>
          <w:rFonts w:eastAsia="Times New Roman" w:cs="Arial"/>
          <w:bCs/>
          <w:sz w:val="24"/>
          <w:szCs w:val="24"/>
        </w:rPr>
        <w:t>Babaya</w:t>
      </w:r>
      <w:proofErr w:type="spellEnd"/>
      <w:r w:rsidRPr="00A6420F">
        <w:rPr>
          <w:rFonts w:eastAsia="Times New Roman" w:cs="Arial"/>
          <w:bCs/>
          <w:sz w:val="24"/>
          <w:szCs w:val="24"/>
        </w:rPr>
        <w:t xml:space="preserve"> Morais</w:t>
      </w:r>
      <w:r w:rsidRPr="00A6420F">
        <w:rPr>
          <w:rFonts w:eastAsia="Times New Roman" w:cs="Arial"/>
          <w:bCs/>
          <w:sz w:val="24"/>
          <w:szCs w:val="24"/>
        </w:rPr>
        <w:br/>
      </w: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Desenho de Cena</w:t>
      </w:r>
    </w:p>
    <w:p w:rsidR="00A6420F" w:rsidRDefault="00316F9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 xml:space="preserve">Diego </w:t>
      </w:r>
      <w:proofErr w:type="spellStart"/>
      <w:r w:rsidRPr="00A6420F">
        <w:rPr>
          <w:rFonts w:eastAsia="Times New Roman" w:cs="Arial"/>
          <w:bCs/>
          <w:sz w:val="24"/>
          <w:szCs w:val="24"/>
        </w:rPr>
        <w:t>Bagagal</w:t>
      </w:r>
      <w:proofErr w:type="spellEnd"/>
      <w:r w:rsidRPr="00A6420F">
        <w:rPr>
          <w:rFonts w:eastAsia="Times New Roman" w:cs="Arial"/>
          <w:bCs/>
          <w:sz w:val="24"/>
          <w:szCs w:val="24"/>
        </w:rPr>
        <w:br/>
      </w: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Cenário</w:t>
      </w:r>
    </w:p>
    <w:p w:rsidR="00A6420F" w:rsidRDefault="00316F9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 xml:space="preserve">William </w:t>
      </w:r>
      <w:proofErr w:type="spellStart"/>
      <w:r w:rsidRPr="00A6420F">
        <w:rPr>
          <w:rFonts w:eastAsia="Times New Roman" w:cs="Arial"/>
          <w:bCs/>
          <w:sz w:val="24"/>
          <w:szCs w:val="24"/>
        </w:rPr>
        <w:t>Rausch</w:t>
      </w:r>
      <w:proofErr w:type="spellEnd"/>
      <w:r w:rsidRPr="00A6420F">
        <w:rPr>
          <w:rFonts w:eastAsia="Times New Roman" w:cs="Arial"/>
          <w:bCs/>
          <w:sz w:val="24"/>
          <w:szCs w:val="24"/>
        </w:rPr>
        <w:br/>
      </w: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Figurinos</w:t>
      </w:r>
    </w:p>
    <w:p w:rsidR="00A6420F" w:rsidRDefault="00316F9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 xml:space="preserve">Wanda </w:t>
      </w:r>
      <w:proofErr w:type="spellStart"/>
      <w:r w:rsidRPr="00A6420F">
        <w:rPr>
          <w:rFonts w:eastAsia="Times New Roman" w:cs="Arial"/>
          <w:bCs/>
          <w:sz w:val="24"/>
          <w:szCs w:val="24"/>
        </w:rPr>
        <w:t>Sgarbi</w:t>
      </w:r>
      <w:proofErr w:type="spellEnd"/>
      <w:r w:rsidRPr="00A6420F">
        <w:rPr>
          <w:rFonts w:eastAsia="Times New Roman" w:cs="Arial"/>
          <w:bCs/>
          <w:sz w:val="24"/>
          <w:szCs w:val="24"/>
        </w:rPr>
        <w:br/>
      </w: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Caracterização Cênica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 xml:space="preserve">Regina </w:t>
      </w:r>
      <w:proofErr w:type="spellStart"/>
      <w:r w:rsidRPr="00A6420F">
        <w:rPr>
          <w:rFonts w:eastAsia="Times New Roman" w:cs="Arial"/>
          <w:bCs/>
          <w:sz w:val="24"/>
          <w:szCs w:val="24"/>
        </w:rPr>
        <w:t>Mahia</w:t>
      </w:r>
      <w:proofErr w:type="spellEnd"/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Iluminação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>Cristiano Oliveira</w:t>
      </w: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lastRenderedPageBreak/>
        <w:t>Fotografias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r w:rsidRPr="00A6420F">
        <w:rPr>
          <w:rFonts w:eastAsia="Times New Roman" w:cs="Arial"/>
          <w:bCs/>
          <w:sz w:val="24"/>
          <w:szCs w:val="24"/>
        </w:rPr>
        <w:t>Tati Motta</w:t>
      </w: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A6420F" w:rsidRDefault="00A6420F" w:rsidP="00316F9F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Produção</w:t>
      </w:r>
    </w:p>
    <w:p w:rsidR="00316F9F" w:rsidRPr="00A6420F" w:rsidRDefault="00316F9F" w:rsidP="00316F9F">
      <w:pPr>
        <w:spacing w:after="0" w:line="240" w:lineRule="auto"/>
        <w:rPr>
          <w:rFonts w:eastAsia="Times New Roman" w:cs="Arial"/>
          <w:bCs/>
          <w:sz w:val="24"/>
          <w:szCs w:val="24"/>
        </w:rPr>
      </w:pPr>
      <w:proofErr w:type="spellStart"/>
      <w:r w:rsidRPr="00A6420F">
        <w:rPr>
          <w:rFonts w:eastAsia="Times New Roman" w:cs="Arial"/>
          <w:bCs/>
          <w:sz w:val="24"/>
          <w:szCs w:val="24"/>
        </w:rPr>
        <w:t>Luisa</w:t>
      </w:r>
      <w:proofErr w:type="spellEnd"/>
      <w:r w:rsidRPr="00A6420F">
        <w:rPr>
          <w:rFonts w:eastAsia="Times New Roman" w:cs="Arial"/>
          <w:bCs/>
          <w:sz w:val="24"/>
          <w:szCs w:val="24"/>
        </w:rPr>
        <w:t xml:space="preserve"> Monteiro</w:t>
      </w:r>
    </w:p>
    <w:p w:rsidR="00316F9F" w:rsidRDefault="00316F9F" w:rsidP="009F5380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:rsidR="00A6420F" w:rsidRPr="00A6420F" w:rsidRDefault="00A6420F" w:rsidP="009F5380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:rsidR="009F5380" w:rsidRPr="00A6420F" w:rsidRDefault="009F5380" w:rsidP="009F5380">
      <w:pPr>
        <w:spacing w:after="0" w:line="360" w:lineRule="auto"/>
        <w:jc w:val="both"/>
        <w:rPr>
          <w:rFonts w:cs="Arial"/>
          <w:b/>
          <w:sz w:val="24"/>
          <w:szCs w:val="24"/>
        </w:rPr>
      </w:pPr>
      <w:bookmarkStart w:id="0" w:name="_GoBack"/>
      <w:r w:rsidRPr="00A6420F">
        <w:rPr>
          <w:rFonts w:cs="Arial"/>
          <w:b/>
          <w:sz w:val="24"/>
          <w:szCs w:val="24"/>
        </w:rPr>
        <w:t>Mini Currículo Maria Cutia</w:t>
      </w:r>
    </w:p>
    <w:p w:rsidR="009F5380" w:rsidRPr="00A6420F" w:rsidRDefault="009F5380" w:rsidP="009F5380">
      <w:pPr>
        <w:spacing w:after="0"/>
        <w:jc w:val="both"/>
        <w:rPr>
          <w:rFonts w:cs="Arial"/>
          <w:b/>
          <w:sz w:val="24"/>
          <w:szCs w:val="24"/>
        </w:rPr>
      </w:pPr>
    </w:p>
    <w:p w:rsidR="00A6420F" w:rsidRPr="00A6420F" w:rsidRDefault="009F5380" w:rsidP="00A6420F">
      <w:pPr>
        <w:spacing w:after="0" w:line="240" w:lineRule="auto"/>
        <w:jc w:val="both"/>
        <w:rPr>
          <w:rFonts w:cs="Arial"/>
          <w:sz w:val="24"/>
          <w:szCs w:val="24"/>
        </w:rPr>
      </w:pPr>
      <w:r w:rsidRPr="00A6420F">
        <w:rPr>
          <w:rFonts w:cs="Arial"/>
          <w:b/>
          <w:sz w:val="24"/>
          <w:szCs w:val="24"/>
        </w:rPr>
        <w:t>Grupo Maria Cutia</w:t>
      </w:r>
      <w:r w:rsidRPr="00A6420F">
        <w:rPr>
          <w:rFonts w:cs="Arial"/>
          <w:sz w:val="24"/>
          <w:szCs w:val="24"/>
        </w:rPr>
        <w:t xml:space="preserve"> </w:t>
      </w:r>
      <w:r w:rsidR="00A6420F" w:rsidRPr="00A6420F">
        <w:rPr>
          <w:rFonts w:cs="Arial"/>
          <w:sz w:val="24"/>
          <w:szCs w:val="24"/>
        </w:rPr>
        <w:t xml:space="preserve">é uma companhia de teatro de rua que nasceu em Belo Horizonte, em 2006. Seus espetáculos </w:t>
      </w:r>
      <w:r w:rsidR="00A6420F" w:rsidRPr="00A6420F">
        <w:rPr>
          <w:rFonts w:cs="Arial"/>
          <w:i/>
          <w:sz w:val="24"/>
          <w:szCs w:val="24"/>
        </w:rPr>
        <w:t xml:space="preserve">Na Roda </w:t>
      </w:r>
      <w:r w:rsidR="00A6420F" w:rsidRPr="00A6420F">
        <w:rPr>
          <w:rFonts w:cs="Arial"/>
          <w:sz w:val="24"/>
          <w:szCs w:val="24"/>
        </w:rPr>
        <w:t>(2006)</w:t>
      </w:r>
      <w:proofErr w:type="gramStart"/>
      <w:r w:rsidR="00A6420F" w:rsidRPr="00A6420F">
        <w:rPr>
          <w:rFonts w:cs="Arial"/>
          <w:sz w:val="24"/>
          <w:szCs w:val="24"/>
        </w:rPr>
        <w:t xml:space="preserve">, </w:t>
      </w:r>
      <w:r w:rsidR="00A6420F" w:rsidRPr="00A6420F">
        <w:rPr>
          <w:rFonts w:cs="Arial"/>
          <w:i/>
          <w:sz w:val="24"/>
          <w:szCs w:val="24"/>
        </w:rPr>
        <w:t>Concerto</w:t>
      </w:r>
      <w:proofErr w:type="gramEnd"/>
      <w:r w:rsidR="00A6420F" w:rsidRPr="00A6420F">
        <w:rPr>
          <w:rFonts w:cs="Arial"/>
          <w:i/>
          <w:sz w:val="24"/>
          <w:szCs w:val="24"/>
        </w:rPr>
        <w:t xml:space="preserve"> em Ré </w:t>
      </w:r>
      <w:r w:rsidR="00A6420F" w:rsidRPr="00A6420F">
        <w:rPr>
          <w:rFonts w:cs="Arial"/>
          <w:sz w:val="24"/>
          <w:szCs w:val="24"/>
        </w:rPr>
        <w:t xml:space="preserve">(2010), </w:t>
      </w:r>
      <w:r w:rsidR="00A6420F" w:rsidRPr="00A6420F">
        <w:rPr>
          <w:rFonts w:cs="Arial"/>
          <w:i/>
          <w:sz w:val="24"/>
          <w:szCs w:val="24"/>
        </w:rPr>
        <w:t xml:space="preserve">Como a Gente Gosta </w:t>
      </w:r>
      <w:r w:rsidR="00A6420F" w:rsidRPr="00A6420F">
        <w:rPr>
          <w:rFonts w:cs="Arial"/>
          <w:sz w:val="24"/>
          <w:szCs w:val="24"/>
        </w:rPr>
        <w:t xml:space="preserve">(2011) e </w:t>
      </w:r>
      <w:r w:rsidR="00A6420F" w:rsidRPr="00A6420F">
        <w:rPr>
          <w:rFonts w:cs="Arial"/>
          <w:i/>
          <w:sz w:val="24"/>
          <w:szCs w:val="24"/>
        </w:rPr>
        <w:t xml:space="preserve">Ópera de Sabão </w:t>
      </w:r>
      <w:r w:rsidR="00A6420F" w:rsidRPr="00A6420F">
        <w:rPr>
          <w:rFonts w:cs="Arial"/>
          <w:sz w:val="24"/>
          <w:szCs w:val="24"/>
        </w:rPr>
        <w:t xml:space="preserve">(2015) foram criados a partir de diferentes linguagens (jogo do palhaço, máscaras expressivas, ator brincante, textos clássicos e dramaturgia original) para serem apresentadas em praças, parques, ruas e espaços públicos. O grupo investe, de forma constante, na pesquisa do diálogo entre a música e o teatro, produzindo montagens cênico-musicais que buscam estabelecer uma forte conexão com o público. Em todos os seus espetáculos, a trilha é executada ao vivo pelos atores. Os estudos de canto, preparação e direção vocal de texto, são conduzidos por </w:t>
      </w:r>
      <w:proofErr w:type="spellStart"/>
      <w:r w:rsidR="00A6420F" w:rsidRPr="00A6420F">
        <w:rPr>
          <w:rFonts w:cs="Arial"/>
          <w:sz w:val="24"/>
          <w:szCs w:val="24"/>
        </w:rPr>
        <w:t>Babaya</w:t>
      </w:r>
      <w:proofErr w:type="spellEnd"/>
      <w:r w:rsidR="00A6420F" w:rsidRPr="00A6420F">
        <w:rPr>
          <w:rFonts w:cs="Arial"/>
          <w:sz w:val="24"/>
          <w:szCs w:val="24"/>
        </w:rPr>
        <w:t>. A estreia de “Ópera de Sabão”, quarta montagem do grupo, inaugura oficialmente a agenda de comemorações de 10 anos do Maria Cutia. Desde a sua criação, o grupo já passou por Maputo (Moçambique), Luanda (Angola), Praia (Cabo Verde), Bissau (Guiné Bissau), Ilha de São Tomé (São Tomé e Príncipe); além de ter se apresentado em mais de 130 cidades brasileiras, entre capitais e cidades do interior, de 18 estados brasileiros.</w:t>
      </w:r>
    </w:p>
    <w:p w:rsidR="00A6420F" w:rsidRDefault="00A6420F" w:rsidP="00A6420F">
      <w:pPr>
        <w:spacing w:after="0"/>
        <w:jc w:val="both"/>
        <w:rPr>
          <w:rFonts w:cs="Arial"/>
          <w:b/>
          <w:sz w:val="24"/>
          <w:szCs w:val="24"/>
        </w:rPr>
      </w:pPr>
    </w:p>
    <w:p w:rsidR="00A6420F" w:rsidRDefault="00A6420F" w:rsidP="00A6420F">
      <w:pPr>
        <w:spacing w:after="0"/>
        <w:jc w:val="both"/>
        <w:rPr>
          <w:rFonts w:cs="Arial"/>
          <w:b/>
          <w:sz w:val="24"/>
          <w:szCs w:val="24"/>
        </w:rPr>
      </w:pPr>
    </w:p>
    <w:p w:rsidR="003B69AA" w:rsidRDefault="009F5380" w:rsidP="00A6420F">
      <w:pPr>
        <w:spacing w:after="0"/>
        <w:jc w:val="both"/>
        <w:rPr>
          <w:rFonts w:cs="Arial"/>
          <w:b/>
          <w:sz w:val="24"/>
          <w:szCs w:val="24"/>
        </w:rPr>
      </w:pPr>
      <w:r w:rsidRPr="00A6420F">
        <w:rPr>
          <w:rFonts w:cs="Arial"/>
          <w:b/>
          <w:sz w:val="24"/>
          <w:szCs w:val="24"/>
        </w:rPr>
        <w:t>C</w:t>
      </w:r>
      <w:r w:rsidR="003B69AA" w:rsidRPr="00A6420F">
        <w:rPr>
          <w:rFonts w:cs="Arial"/>
          <w:b/>
          <w:sz w:val="24"/>
          <w:szCs w:val="24"/>
        </w:rPr>
        <w:t>ONTATO</w:t>
      </w:r>
    </w:p>
    <w:p w:rsidR="00A6420F" w:rsidRPr="00A6420F" w:rsidRDefault="00A6420F" w:rsidP="00A6420F">
      <w:pPr>
        <w:spacing w:after="0"/>
        <w:jc w:val="both"/>
        <w:rPr>
          <w:rFonts w:cs="Arial"/>
          <w:b/>
          <w:sz w:val="24"/>
          <w:szCs w:val="24"/>
        </w:rPr>
      </w:pPr>
    </w:p>
    <w:p w:rsidR="009F5380" w:rsidRPr="00A6420F" w:rsidRDefault="009F5380" w:rsidP="009F5380">
      <w:pPr>
        <w:spacing w:after="0" w:line="360" w:lineRule="auto"/>
        <w:jc w:val="both"/>
        <w:rPr>
          <w:rFonts w:cs="Arial"/>
          <w:sz w:val="24"/>
          <w:szCs w:val="24"/>
        </w:rPr>
      </w:pPr>
      <w:proofErr w:type="spellStart"/>
      <w:r w:rsidRPr="00A6420F">
        <w:rPr>
          <w:rFonts w:cs="Arial"/>
          <w:sz w:val="24"/>
          <w:szCs w:val="24"/>
        </w:rPr>
        <w:t>Luisa</w:t>
      </w:r>
      <w:proofErr w:type="spellEnd"/>
      <w:r w:rsidRPr="00A6420F">
        <w:rPr>
          <w:rFonts w:cs="Arial"/>
          <w:sz w:val="24"/>
          <w:szCs w:val="24"/>
        </w:rPr>
        <w:t xml:space="preserve"> Monteiro</w:t>
      </w:r>
      <w:r w:rsidRPr="00A6420F">
        <w:rPr>
          <w:rFonts w:cs="Arial"/>
          <w:b/>
          <w:sz w:val="24"/>
          <w:szCs w:val="24"/>
        </w:rPr>
        <w:t xml:space="preserve"> – </w:t>
      </w:r>
      <w:r w:rsidRPr="00A6420F">
        <w:rPr>
          <w:rFonts w:cs="Arial"/>
          <w:sz w:val="24"/>
          <w:szCs w:val="24"/>
        </w:rPr>
        <w:t xml:space="preserve">Produção do Grupo Maria Cutia </w:t>
      </w:r>
    </w:p>
    <w:p w:rsidR="009F5380" w:rsidRPr="00A6420F" w:rsidRDefault="00A6420F" w:rsidP="009F5380">
      <w:pPr>
        <w:spacing w:after="0" w:line="360" w:lineRule="auto"/>
        <w:jc w:val="both"/>
        <w:rPr>
          <w:rFonts w:cs="Arial"/>
          <w:sz w:val="24"/>
          <w:szCs w:val="24"/>
        </w:rPr>
      </w:pPr>
      <w:hyperlink r:id="rId7" w:history="1">
        <w:r w:rsidR="009F5380" w:rsidRPr="00A6420F">
          <w:rPr>
            <w:rStyle w:val="Hyperlink"/>
            <w:rFonts w:asciiTheme="minorHAnsi" w:hAnsiTheme="minorHAnsi" w:cs="Arial"/>
            <w:sz w:val="24"/>
            <w:szCs w:val="24"/>
          </w:rPr>
          <w:t>producao@mariacutia.com.br</w:t>
        </w:r>
      </w:hyperlink>
      <w:r w:rsidR="009F5380" w:rsidRPr="00A6420F">
        <w:rPr>
          <w:rFonts w:cs="Arial"/>
          <w:sz w:val="24"/>
          <w:szCs w:val="24"/>
        </w:rPr>
        <w:t xml:space="preserve"> - 31- 98888-1331</w:t>
      </w:r>
    </w:p>
    <w:p w:rsidR="009F5380" w:rsidRPr="00A6420F" w:rsidRDefault="009F5380" w:rsidP="009F5380">
      <w:pPr>
        <w:spacing w:after="0" w:line="360" w:lineRule="auto"/>
        <w:jc w:val="both"/>
        <w:rPr>
          <w:rFonts w:cs="Arial"/>
          <w:color w:val="000000"/>
          <w:sz w:val="24"/>
          <w:szCs w:val="24"/>
        </w:rPr>
      </w:pPr>
      <w:r w:rsidRPr="00A6420F">
        <w:rPr>
          <w:rFonts w:cs="Arial"/>
          <w:color w:val="000000"/>
          <w:sz w:val="24"/>
          <w:szCs w:val="24"/>
        </w:rPr>
        <w:t>Atores para entrevista: Leonardo Braga 31-98864-8182 / Mariana Arruda: 31-98855- 0131</w:t>
      </w:r>
    </w:p>
    <w:p w:rsidR="009F5380" w:rsidRPr="00A6420F" w:rsidRDefault="009F5380" w:rsidP="009F5380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</w:p>
    <w:p w:rsidR="009F5380" w:rsidRPr="00A6420F" w:rsidRDefault="009F5380" w:rsidP="009F5380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</w:p>
    <w:p w:rsidR="009F5380" w:rsidRPr="00A6420F" w:rsidRDefault="009F5380" w:rsidP="009F5380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  <w:r w:rsidRPr="00A6420F">
        <w:rPr>
          <w:rFonts w:cs="Arial"/>
          <w:b/>
          <w:color w:val="000000"/>
          <w:sz w:val="24"/>
          <w:szCs w:val="24"/>
        </w:rPr>
        <w:t>www.mariacutia.com.br</w:t>
      </w:r>
    </w:p>
    <w:bookmarkEnd w:id="0"/>
    <w:p w:rsidR="00C61CEF" w:rsidRPr="00A6420F" w:rsidRDefault="00C61CEF" w:rsidP="00032297">
      <w:pPr>
        <w:spacing w:after="0" w:line="360" w:lineRule="auto"/>
        <w:jc w:val="center"/>
        <w:rPr>
          <w:rFonts w:cs="Arial"/>
          <w:color w:val="000000"/>
          <w:sz w:val="24"/>
          <w:szCs w:val="24"/>
        </w:rPr>
      </w:pPr>
    </w:p>
    <w:sectPr w:rsidR="00C61CEF" w:rsidRPr="00A6420F" w:rsidSect="00CB3427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44"/>
    <w:rsid w:val="00032297"/>
    <w:rsid w:val="002C62C3"/>
    <w:rsid w:val="00316F9F"/>
    <w:rsid w:val="0038665B"/>
    <w:rsid w:val="003B69AA"/>
    <w:rsid w:val="0047711A"/>
    <w:rsid w:val="005600AE"/>
    <w:rsid w:val="009F5380"/>
    <w:rsid w:val="00A6420F"/>
    <w:rsid w:val="00A96598"/>
    <w:rsid w:val="00AA1A2B"/>
    <w:rsid w:val="00B50C44"/>
    <w:rsid w:val="00C61CEF"/>
    <w:rsid w:val="00C77681"/>
    <w:rsid w:val="00CB3427"/>
    <w:rsid w:val="00D4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F538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50C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11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32297"/>
    <w:rPr>
      <w:rFonts w:ascii="Times New Roman" w:hAnsi="Times New Roman" w:cs="Times New Roman" w:hint="default"/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F53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9F5380"/>
    <w:rPr>
      <w:rFonts w:ascii="Times New Roman" w:hAnsi="Times New Roman" w:cs="Times New Roman" w:hint="default"/>
    </w:rPr>
  </w:style>
  <w:style w:type="paragraph" w:styleId="NormalWeb">
    <w:name w:val="Normal (Web)"/>
    <w:basedOn w:val="Normal"/>
    <w:uiPriority w:val="99"/>
    <w:unhideWhenUsed/>
    <w:rsid w:val="0031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F538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50C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11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32297"/>
    <w:rPr>
      <w:rFonts w:ascii="Times New Roman" w:hAnsi="Times New Roman" w:cs="Times New Roman" w:hint="default"/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F53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9F5380"/>
    <w:rPr>
      <w:rFonts w:ascii="Times New Roman" w:hAnsi="Times New Roman" w:cs="Times New Roman" w:hint="default"/>
    </w:rPr>
  </w:style>
  <w:style w:type="paragraph" w:styleId="NormalWeb">
    <w:name w:val="Normal (Web)"/>
    <w:basedOn w:val="Normal"/>
    <w:uiPriority w:val="99"/>
    <w:unhideWhenUsed/>
    <w:rsid w:val="0031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roducao@mariacutia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34091-F0FB-485C-A787-B93F79B2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1230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Monteiro</dc:creator>
  <cp:lastModifiedBy>Leonardo Braga</cp:lastModifiedBy>
  <cp:revision>3</cp:revision>
  <dcterms:created xsi:type="dcterms:W3CDTF">2018-03-07T20:17:00Z</dcterms:created>
  <dcterms:modified xsi:type="dcterms:W3CDTF">2018-03-07T20:23:00Z</dcterms:modified>
</cp:coreProperties>
</file>